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6686F3C8"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5108D">
        <w:rPr>
          <w:rFonts w:ascii="Arial" w:hAnsi="Arial" w:cs="Arial"/>
          <w:b/>
          <w:noProof/>
          <w:sz w:val="24"/>
        </w:rPr>
        <w:t>2</w:t>
      </w:r>
      <w:r w:rsidR="005F0AD1">
        <w:rPr>
          <w:rFonts w:ascii="Arial" w:hAnsi="Arial" w:cs="Arial"/>
          <w:b/>
          <w:noProof/>
          <w:sz w:val="24"/>
        </w:rPr>
        <w:t>-bis</w:t>
      </w:r>
      <w:r w:rsidRPr="00391B41">
        <w:rPr>
          <w:rFonts w:ascii="Arial" w:hAnsi="Arial" w:cs="Arial"/>
          <w:b/>
          <w:noProof/>
          <w:sz w:val="24"/>
          <w:szCs w:val="24"/>
          <w:lang w:val="en-US"/>
        </w:rPr>
        <w:tab/>
      </w:r>
      <w:r w:rsidR="0017310C" w:rsidRPr="0017310C">
        <w:rPr>
          <w:rFonts w:ascii="Arial" w:hAnsi="Arial" w:cs="Arial"/>
          <w:b/>
          <w:noProof/>
          <w:sz w:val="24"/>
          <w:szCs w:val="24"/>
          <w:lang w:val="en-US"/>
        </w:rPr>
        <w:t>R4-1912457</w:t>
      </w:r>
    </w:p>
    <w:p w14:paraId="4AF193F7" w14:textId="5061B77A" w:rsidR="00E5108D" w:rsidRDefault="005F0AD1" w:rsidP="00DB3907">
      <w:pPr>
        <w:tabs>
          <w:tab w:val="left" w:pos="1985"/>
        </w:tabs>
        <w:rPr>
          <w:rFonts w:ascii="Arial" w:hAnsi="Arial"/>
          <w:b/>
          <w:sz w:val="24"/>
          <w:lang w:val="en-US"/>
        </w:rPr>
      </w:pPr>
      <w:r w:rsidRPr="005F0AD1">
        <w:rPr>
          <w:rFonts w:ascii="Arial" w:hAnsi="Arial"/>
          <w:b/>
          <w:bCs/>
          <w:noProof/>
          <w:szCs w:val="16"/>
          <w:lang w:val="en-US"/>
        </w:rPr>
        <w:t>Chongqing , CN</w:t>
      </w:r>
    </w:p>
    <w:p w14:paraId="7270CE4D" w14:textId="6A163C92"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012112">
        <w:rPr>
          <w:rFonts w:ascii="Arial" w:hAnsi="Arial"/>
          <w:sz w:val="24"/>
          <w:lang w:val="en-US"/>
        </w:rPr>
        <w:t>, Nokia</w:t>
      </w:r>
      <w:r w:rsidR="00B16763">
        <w:rPr>
          <w:rFonts w:ascii="Arial" w:hAnsi="Arial"/>
          <w:sz w:val="24"/>
          <w:lang w:val="en-US"/>
        </w:rPr>
        <w:t xml:space="preserve">, </w:t>
      </w:r>
      <w:r w:rsidR="00B16763" w:rsidRPr="00B16763">
        <w:rPr>
          <w:rFonts w:ascii="Arial" w:hAnsi="Arial"/>
          <w:sz w:val="24"/>
          <w:lang w:val="en-US"/>
        </w:rPr>
        <w:t>Nokia Shanghai Bell</w:t>
      </w:r>
    </w:p>
    <w:p w14:paraId="6CA743B3" w14:textId="18ECC4BE"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62242">
        <w:rPr>
          <w:rFonts w:ascii="Arial" w:hAnsi="Arial"/>
          <w:sz w:val="24"/>
          <w:lang w:val="en-US"/>
        </w:rPr>
        <w:t>Introduction of Transient period capability</w:t>
      </w:r>
    </w:p>
    <w:p w14:paraId="67DD213C" w14:textId="1E93D1C7"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630A7">
        <w:rPr>
          <w:rFonts w:ascii="Arial" w:hAnsi="Arial"/>
          <w:sz w:val="24"/>
          <w:lang w:val="en-US"/>
        </w:rPr>
        <w:t>6.5.4.4</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0D2738AA" w:rsidR="00EE2CF3" w:rsidRDefault="00B42504" w:rsidP="00F22934">
      <w:pPr>
        <w:rPr>
          <w:lang w:val="en-US"/>
        </w:rPr>
      </w:pPr>
      <w:r>
        <w:rPr>
          <w:lang w:val="en-US"/>
        </w:rPr>
        <w:t xml:space="preserve">Transient period capability has been discussed extensively for the past year. Measurement data on ramp time [1], and EVM [2] have been presented as well. A lot of companies have brought up testability aspects </w:t>
      </w:r>
      <w:r w:rsidR="00827666">
        <w:rPr>
          <w:lang w:val="en-US"/>
        </w:rPr>
        <w:t>and we have discussed them in good detail in [3-</w:t>
      </w:r>
      <w:r w:rsidR="00107192">
        <w:rPr>
          <w:lang w:val="en-US"/>
        </w:rPr>
        <w:t>5</w:t>
      </w:r>
      <w:r w:rsidR="00827666">
        <w:rPr>
          <w:lang w:val="en-US"/>
        </w:rPr>
        <w:t xml:space="preserve">]. </w:t>
      </w:r>
    </w:p>
    <w:p w14:paraId="4FE337C2" w14:textId="5885E687" w:rsidR="00827666" w:rsidRDefault="00827666" w:rsidP="00F22934">
      <w:pPr>
        <w:rPr>
          <w:lang w:val="en-US"/>
        </w:rPr>
      </w:pPr>
      <w:r>
        <w:rPr>
          <w:lang w:val="en-US"/>
        </w:rPr>
        <w:t>In this paper</w:t>
      </w:r>
      <w:r w:rsidR="007A3F9A">
        <w:rPr>
          <w:lang w:val="en-US"/>
        </w:rPr>
        <w:t>,</w:t>
      </w:r>
      <w:r>
        <w:rPr>
          <w:lang w:val="en-US"/>
        </w:rPr>
        <w:t xml:space="preserve"> we summarize the </w:t>
      </w:r>
      <w:r w:rsidR="007A3F9A">
        <w:rPr>
          <w:lang w:val="en-US"/>
        </w:rPr>
        <w:t>work done till date</w:t>
      </w:r>
      <w:r>
        <w:rPr>
          <w:lang w:val="en-US"/>
        </w:rPr>
        <w:t xml:space="preserve"> and propose a path forward. </w:t>
      </w:r>
    </w:p>
    <w:p w14:paraId="3CA8E1CA" w14:textId="63CE032F" w:rsidR="00C15C1A" w:rsidRDefault="006866E3" w:rsidP="00A67A30">
      <w:pPr>
        <w:pStyle w:val="Heading1"/>
        <w:rPr>
          <w:lang w:val="en-US"/>
        </w:rPr>
      </w:pPr>
      <w:r w:rsidRPr="00C15C1A">
        <w:rPr>
          <w:lang w:val="en-US"/>
        </w:rPr>
        <w:t>Discussion</w:t>
      </w:r>
    </w:p>
    <w:p w14:paraId="715D1250" w14:textId="54FDBD1E" w:rsidR="00EE2CF3" w:rsidRDefault="00827666" w:rsidP="00EE2CF3">
      <w:pPr>
        <w:rPr>
          <w:lang w:val="en-US"/>
        </w:rPr>
      </w:pPr>
      <w:r>
        <w:rPr>
          <w:lang w:val="en-US"/>
        </w:rPr>
        <w:t xml:space="preserve">As mentioned above, it has been shown that the actual power ramp could be less than 2 usec on devices that are in the market today [1]. It has also been shown that by choosing a custom window of excluding just 2 usec from the start of the slot boundary and have shown that EVM of the symbol with a transient period is similar to that of the symbols without any transient period [2]. </w:t>
      </w:r>
    </w:p>
    <w:p w14:paraId="3DF694EF" w14:textId="562FFB7C" w:rsidR="00827666" w:rsidRDefault="006348AA" w:rsidP="00EE2CF3">
      <w:pPr>
        <w:rPr>
          <w:lang w:val="en-US"/>
        </w:rPr>
      </w:pPr>
      <w:r>
        <w:rPr>
          <w:lang w:val="en-US"/>
        </w:rPr>
        <w:t xml:space="preserve">The location of the transient period for the UEs signaling capability has been addressed in [3]. One of the benefits of the capability is that for UEs with shorter transient period than 10 usec, blanking is not needed. </w:t>
      </w:r>
    </w:p>
    <w:p w14:paraId="54A1B4A5" w14:textId="07F7DD2C" w:rsidR="006348AA" w:rsidRDefault="006348AA" w:rsidP="00EE2CF3">
      <w:pPr>
        <w:rPr>
          <w:lang w:val="en-US"/>
        </w:rPr>
      </w:pPr>
      <w:r>
        <w:rPr>
          <w:lang w:val="en-US"/>
        </w:rPr>
        <w:t xml:space="preserve">A test procedure and the test parameters </w:t>
      </w:r>
      <w:r w:rsidR="00190CAC">
        <w:rPr>
          <w:lang w:val="en-US"/>
        </w:rPr>
        <w:t xml:space="preserve">that could be used </w:t>
      </w:r>
      <w:r>
        <w:rPr>
          <w:lang w:val="en-US"/>
        </w:rPr>
        <w:t xml:space="preserve">are shown in [4]. After discussing with test </w:t>
      </w:r>
      <w:r w:rsidR="00E62242">
        <w:rPr>
          <w:lang w:val="en-US"/>
        </w:rPr>
        <w:t xml:space="preserve">equipment </w:t>
      </w:r>
      <w:r>
        <w:rPr>
          <w:lang w:val="en-US"/>
        </w:rPr>
        <w:t xml:space="preserve">vendors, it is our understanding that </w:t>
      </w:r>
      <w:r w:rsidR="004978FB">
        <w:rPr>
          <w:lang w:val="en-US"/>
        </w:rPr>
        <w:t xml:space="preserve">a </w:t>
      </w:r>
      <w:r>
        <w:rPr>
          <w:lang w:val="en-US"/>
        </w:rPr>
        <w:t xml:space="preserve">UE signaling its capability can be tested. There exists a test procedure and the test parameters could need some more discussion. </w:t>
      </w:r>
    </w:p>
    <w:p w14:paraId="2D6E0A6C" w14:textId="30A4DCA7" w:rsidR="00190CAC" w:rsidRDefault="00190CAC" w:rsidP="00EE2CF3">
      <w:pPr>
        <w:rPr>
          <w:lang w:val="en-US"/>
        </w:rPr>
      </w:pPr>
      <w:r>
        <w:rPr>
          <w:lang w:val="en-US"/>
        </w:rPr>
        <w:t xml:space="preserve">The description of the capability is detailed in [5]. We propose </w:t>
      </w:r>
      <w:r w:rsidR="00507645">
        <w:rPr>
          <w:lang w:val="en-US"/>
        </w:rPr>
        <w:t xml:space="preserve">possible option/options </w:t>
      </w:r>
      <w:r>
        <w:rPr>
          <w:lang w:val="en-US"/>
        </w:rPr>
        <w:t xml:space="preserve">that UE could choose to signal </w:t>
      </w:r>
      <w:r w:rsidR="00DC1C2E" w:rsidRPr="005A7716">
        <w:rPr>
          <w:lang w:val="en-US"/>
        </w:rPr>
        <w:t xml:space="preserve">its </w:t>
      </w:r>
      <w:r w:rsidR="00403EE1" w:rsidRPr="005A7716">
        <w:rPr>
          <w:lang w:val="en-US"/>
        </w:rPr>
        <w:t xml:space="preserve">improved </w:t>
      </w:r>
      <w:r w:rsidR="00DC1C2E" w:rsidRPr="005A7716">
        <w:rPr>
          <w:lang w:val="en-US"/>
        </w:rPr>
        <w:t>capability</w:t>
      </w:r>
      <w:r w:rsidR="00DC1C2E">
        <w:rPr>
          <w:lang w:val="en-US"/>
        </w:rPr>
        <w:t xml:space="preserve"> </w:t>
      </w:r>
      <w:r w:rsidR="00507645">
        <w:rPr>
          <w:lang w:val="en-US"/>
        </w:rPr>
        <w:t xml:space="preserve">for the </w:t>
      </w:r>
      <w:r>
        <w:rPr>
          <w:lang w:val="en-US"/>
        </w:rPr>
        <w:t xml:space="preserve">to the gNB. We also propose that these values be band dependent as it allows for the UE vendors to choose from the components for each band based on their needs. </w:t>
      </w:r>
    </w:p>
    <w:p w14:paraId="577AACFD" w14:textId="2ED94807" w:rsidR="00190CAC" w:rsidRDefault="00E62242" w:rsidP="00EE2CF3">
      <w:pPr>
        <w:rPr>
          <w:lang w:val="en-US"/>
        </w:rPr>
      </w:pPr>
      <w:r>
        <w:rPr>
          <w:lang w:val="en-US"/>
        </w:rPr>
        <w:t xml:space="preserve">With this, we believe that the topic of Transient period capability has been studied in a holistic way. All the aspects that have been brought up in RAN4 have been addressed. Hence, we believe that the capability should be introduced </w:t>
      </w:r>
      <w:r w:rsidR="005A6249">
        <w:rPr>
          <w:lang w:val="en-US"/>
        </w:rPr>
        <w:t xml:space="preserve">without further delay </w:t>
      </w:r>
      <w:r>
        <w:rPr>
          <w:lang w:val="en-US"/>
        </w:rPr>
        <w:t xml:space="preserve">while we </w:t>
      </w:r>
      <w:r w:rsidR="00C20842">
        <w:rPr>
          <w:lang w:val="en-US"/>
        </w:rPr>
        <w:t xml:space="preserve">could continue to </w:t>
      </w:r>
      <w:r>
        <w:rPr>
          <w:lang w:val="en-US"/>
        </w:rPr>
        <w:t xml:space="preserve">discuss further on the test parameters. </w:t>
      </w:r>
    </w:p>
    <w:p w14:paraId="58666321" w14:textId="1BC06BDB" w:rsidR="00E62242" w:rsidRPr="00EE2CF3" w:rsidRDefault="00E62242" w:rsidP="00EE2CF3">
      <w:pPr>
        <w:rPr>
          <w:lang w:val="en-US"/>
        </w:rPr>
      </w:pPr>
      <w:r w:rsidRPr="00E62242">
        <w:rPr>
          <w:b/>
          <w:bCs/>
          <w:lang w:val="en-US"/>
        </w:rPr>
        <w:t>Proposal</w:t>
      </w:r>
      <w:r w:rsidR="0005775F">
        <w:rPr>
          <w:b/>
          <w:bCs/>
          <w:lang w:val="en-US"/>
        </w:rPr>
        <w:t xml:space="preserve"> 1</w:t>
      </w:r>
      <w:r w:rsidRPr="00E62242">
        <w:rPr>
          <w:b/>
          <w:bCs/>
          <w:lang w:val="en-US"/>
        </w:rPr>
        <w:t>:</w:t>
      </w:r>
      <w:r>
        <w:rPr>
          <w:lang w:val="en-US"/>
        </w:rPr>
        <w:t xml:space="preserve"> Transient period capability be introduced in Rel 16 for FR1.</w:t>
      </w:r>
    </w:p>
    <w:p w14:paraId="0E0F4862" w14:textId="1A948B04" w:rsidR="002619C7" w:rsidRDefault="00BF6880" w:rsidP="00F22934">
      <w:pPr>
        <w:pStyle w:val="Heading1"/>
      </w:pPr>
      <w:r>
        <w:t>C</w:t>
      </w:r>
      <w:r w:rsidR="00C762BF">
        <w:t>onclusion</w:t>
      </w:r>
    </w:p>
    <w:p w14:paraId="7824D04D" w14:textId="5015F451" w:rsidR="00C20842" w:rsidRPr="00EE2CF3" w:rsidRDefault="004978FB" w:rsidP="00EE2CF3">
      <w:r>
        <w:t>In this paper, we summarize</w:t>
      </w:r>
      <w:r w:rsidR="00021BEC">
        <w:t>d</w:t>
      </w:r>
      <w:r>
        <w:t xml:space="preserve"> the work done till date on the transient period capability. </w:t>
      </w:r>
      <w:r w:rsidR="00C20842">
        <w:t xml:space="preserve">We </w:t>
      </w:r>
      <w:r w:rsidR="00337AEA">
        <w:t>believe</w:t>
      </w:r>
      <w:r w:rsidR="00C20842">
        <w:t xml:space="preserve"> that the feature is testable and that it has been analysed in a holistic way. Also, we believe that the feature definition is now well understood by many companies who have been involved in the discussion. Hence, we propose that the Transient period capability should be introduced in REL 16 without any further delay</w:t>
      </w:r>
      <w:r w:rsidR="009E501F">
        <w:t>, as mentioned in Proposal 1 above</w:t>
      </w:r>
      <w:r w:rsidR="00C20842">
        <w:t xml:space="preserve">. </w:t>
      </w:r>
      <w:r w:rsidR="0000644F">
        <w:t xml:space="preserve">However, the test parameter specifics could be discussed further. </w:t>
      </w:r>
    </w:p>
    <w:p w14:paraId="0ECB10B7" w14:textId="25CF83AC" w:rsidR="00D62CD8" w:rsidRDefault="00D62CD8" w:rsidP="00D62CD8">
      <w:pPr>
        <w:pStyle w:val="Heading1"/>
        <w:jc w:val="both"/>
      </w:pPr>
      <w:r>
        <w:t>References</w:t>
      </w:r>
    </w:p>
    <w:p w14:paraId="24FB13F6" w14:textId="13A012D9" w:rsidR="00EE2CF3" w:rsidRDefault="00C20842" w:rsidP="00EE2CF3">
      <w:r>
        <w:t xml:space="preserve">[1] </w:t>
      </w:r>
      <w:r w:rsidR="00D762A4" w:rsidRPr="00D762A4">
        <w:t>R4-1903098</w:t>
      </w:r>
      <w:r w:rsidR="00D762A4">
        <w:t xml:space="preserve">, </w:t>
      </w:r>
      <w:r w:rsidR="00D762A4" w:rsidRPr="00D762A4">
        <w:t>Transient period data on existing LTE phones</w:t>
      </w:r>
      <w:r w:rsidR="00D762A4">
        <w:t xml:space="preserve">, </w:t>
      </w:r>
      <w:r w:rsidR="00D762A4" w:rsidRPr="00D762A4">
        <w:t>3GPP TSG-RAN4 Meeting #90bis</w:t>
      </w:r>
      <w:r w:rsidR="00D762A4">
        <w:t xml:space="preserve">, </w:t>
      </w:r>
      <w:r w:rsidR="00D762A4" w:rsidRPr="00D762A4">
        <w:t>Xi'an, China</w:t>
      </w:r>
    </w:p>
    <w:p w14:paraId="7EFFC228" w14:textId="54A59F4B" w:rsidR="00D762A4" w:rsidRDefault="00D762A4" w:rsidP="00EE2CF3">
      <w:r>
        <w:t xml:space="preserve">[2] </w:t>
      </w:r>
      <w:r w:rsidR="00D014DF" w:rsidRPr="00D014DF">
        <w:t>R4-1906941</w:t>
      </w:r>
      <w:r w:rsidR="00D014DF">
        <w:t xml:space="preserve">, </w:t>
      </w:r>
      <w:r w:rsidR="00D014DF" w:rsidRPr="00D014DF">
        <w:t>Transient period capability</w:t>
      </w:r>
      <w:r w:rsidR="00D014DF">
        <w:t xml:space="preserve">, </w:t>
      </w:r>
      <w:r w:rsidR="00D014DF" w:rsidRPr="00D014DF">
        <w:t>3GPP TSG-RAN4 Meeting #91</w:t>
      </w:r>
      <w:r w:rsidR="00D014DF">
        <w:t xml:space="preserve">, </w:t>
      </w:r>
      <w:r w:rsidR="00D014DF" w:rsidRPr="00D014DF">
        <w:t>Reno, Nevada , US</w:t>
      </w:r>
    </w:p>
    <w:p w14:paraId="70DCDFDA" w14:textId="6765A729" w:rsidR="00D014DF" w:rsidRDefault="00D014DF" w:rsidP="00EE2CF3">
      <w:r>
        <w:t xml:space="preserve">[3] </w:t>
      </w:r>
      <w:r w:rsidR="007C1620" w:rsidRPr="007C1620">
        <w:t>R4-1912458</w:t>
      </w:r>
      <w:r w:rsidR="00CD5B33">
        <w:t xml:space="preserve">, </w:t>
      </w:r>
      <w:r w:rsidR="00CD5B33" w:rsidRPr="00CD5B33">
        <w:t>Location of tran</w:t>
      </w:r>
      <w:r w:rsidR="00CD5B33">
        <w:t>s</w:t>
      </w:r>
      <w:r w:rsidR="00CD5B33" w:rsidRPr="00CD5B33">
        <w:t>ient period with capability</w:t>
      </w:r>
      <w:r w:rsidR="00CD5B33">
        <w:t xml:space="preserve">, </w:t>
      </w:r>
      <w:r w:rsidR="00CD5B33" w:rsidRPr="00CD5B33">
        <w:t>3GPP TSG-RAN4 Meeting #92-bis</w:t>
      </w:r>
      <w:r w:rsidR="00CD5B33">
        <w:t xml:space="preserve">, </w:t>
      </w:r>
      <w:r w:rsidR="00CD5B33" w:rsidRPr="00CD5B33">
        <w:t>Chongqing , CN</w:t>
      </w:r>
    </w:p>
    <w:p w14:paraId="128E6BF3" w14:textId="3CC8514B" w:rsidR="00CD5B33" w:rsidRDefault="00CD5B33" w:rsidP="00EE2CF3">
      <w:r>
        <w:lastRenderedPageBreak/>
        <w:t xml:space="preserve">[4] </w:t>
      </w:r>
      <w:r w:rsidR="00B255E5" w:rsidRPr="00B255E5">
        <w:t>R4-1912461</w:t>
      </w:r>
      <w:r w:rsidR="00B255E5">
        <w:t>,</w:t>
      </w:r>
      <w:r w:rsidR="00B255E5" w:rsidRPr="00B255E5">
        <w:t xml:space="preserve"> Test procedure for measuring the effect of transient period duration on EVM outside of transient for FR1</w:t>
      </w:r>
      <w:r>
        <w:t xml:space="preserve">, </w:t>
      </w:r>
      <w:r w:rsidRPr="00CD5B33">
        <w:t>3GPP TSG-RAN4 Meeting #92-bis</w:t>
      </w:r>
      <w:r>
        <w:t xml:space="preserve">, </w:t>
      </w:r>
      <w:r w:rsidRPr="00CD5B33">
        <w:t>Chongqing , CN</w:t>
      </w:r>
    </w:p>
    <w:p w14:paraId="01456420" w14:textId="0BB0025B" w:rsidR="00CD5B33" w:rsidRDefault="00CD5B33" w:rsidP="00CD5B33">
      <w:r>
        <w:t xml:space="preserve">[5] </w:t>
      </w:r>
      <w:r w:rsidR="00FE4BCF" w:rsidRPr="00FE4BCF">
        <w:t>R4-1912462</w:t>
      </w:r>
      <w:bookmarkStart w:id="0" w:name="_GoBack"/>
      <w:bookmarkEnd w:id="0"/>
      <w:r>
        <w:t xml:space="preserve">, </w:t>
      </w:r>
      <w:r w:rsidRPr="00CD5B33">
        <w:t>Values for Transient Period Capability</w:t>
      </w:r>
      <w:r>
        <w:t xml:space="preserve">, </w:t>
      </w:r>
      <w:r w:rsidRPr="00CD5B33">
        <w:t>3GPP TSG-RAN4 Meeting #92-bis</w:t>
      </w:r>
      <w:r>
        <w:t xml:space="preserve">, </w:t>
      </w:r>
      <w:r w:rsidRPr="00CD5B33">
        <w:t>Chongqing , CN</w:t>
      </w:r>
    </w:p>
    <w:p w14:paraId="2BDFE3AF" w14:textId="4EB1C575" w:rsidR="00CD5B33" w:rsidRPr="00EE2CF3" w:rsidRDefault="00CD5B33" w:rsidP="00EE2CF3"/>
    <w:sectPr w:rsidR="00CD5B33"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76E7F" w14:textId="77777777" w:rsidR="004D5751" w:rsidRDefault="004D5751">
      <w:r>
        <w:separator/>
      </w:r>
    </w:p>
  </w:endnote>
  <w:endnote w:type="continuationSeparator" w:id="0">
    <w:p w14:paraId="3E6F941E" w14:textId="77777777" w:rsidR="004D5751" w:rsidRDefault="004D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172AA" w14:textId="77777777" w:rsidR="004D5751" w:rsidRDefault="004D5751">
      <w:r>
        <w:separator/>
      </w:r>
    </w:p>
  </w:footnote>
  <w:footnote w:type="continuationSeparator" w:id="0">
    <w:p w14:paraId="294C8B9F" w14:textId="77777777" w:rsidR="004D5751" w:rsidRDefault="004D5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4F"/>
    <w:rsid w:val="00006454"/>
    <w:rsid w:val="0000667F"/>
    <w:rsid w:val="00006710"/>
    <w:rsid w:val="00006C4A"/>
    <w:rsid w:val="0001056E"/>
    <w:rsid w:val="00010EE0"/>
    <w:rsid w:val="0001181D"/>
    <w:rsid w:val="00011B0B"/>
    <w:rsid w:val="00011C44"/>
    <w:rsid w:val="00012112"/>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1BEC"/>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5775F"/>
    <w:rsid w:val="000601B0"/>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192"/>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310C"/>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CAC"/>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AEA"/>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A79"/>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EE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4D26"/>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C4E"/>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8FB"/>
    <w:rsid w:val="00497A03"/>
    <w:rsid w:val="00497DF8"/>
    <w:rsid w:val="004A038E"/>
    <w:rsid w:val="004A187C"/>
    <w:rsid w:val="004A204A"/>
    <w:rsid w:val="004A38DE"/>
    <w:rsid w:val="004A39B4"/>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5751"/>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645"/>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5437"/>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0A7"/>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6249"/>
    <w:rsid w:val="005A7716"/>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AA"/>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574"/>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3F9A"/>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620"/>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666"/>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24D"/>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01F"/>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2AC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16763"/>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5E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2504"/>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842"/>
    <w:rsid w:val="00C20D53"/>
    <w:rsid w:val="00C21180"/>
    <w:rsid w:val="00C2157A"/>
    <w:rsid w:val="00C2185A"/>
    <w:rsid w:val="00C221C5"/>
    <w:rsid w:val="00C22258"/>
    <w:rsid w:val="00C226F3"/>
    <w:rsid w:val="00C22BBB"/>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3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14DF"/>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62A4"/>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C2E"/>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242"/>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BCF"/>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D5102-F295-4C0C-86DF-61F83424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431</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29</cp:revision>
  <cp:lastPrinted>2016-03-25T21:53:00Z</cp:lastPrinted>
  <dcterms:created xsi:type="dcterms:W3CDTF">2019-10-01T23:34:00Z</dcterms:created>
  <dcterms:modified xsi:type="dcterms:W3CDTF">2019-10-04T20:12:00Z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